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СГ.04 «</w:t>
      </w:r>
      <w:r w:rsidR="0087008C">
        <w:rPr>
          <w:rFonts w:ascii="Times New Roman" w:hAnsi="Times New Roman"/>
          <w:sz w:val="24"/>
          <w:szCs w:val="24"/>
        </w:rPr>
        <w:t>Физическая куль</w:t>
      </w:r>
      <w:r>
        <w:rPr>
          <w:rFonts w:ascii="Times New Roman" w:hAnsi="Times New Roman"/>
          <w:sz w:val="24"/>
          <w:szCs w:val="24"/>
        </w:rPr>
        <w:t xml:space="preserve">тура»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D91DB3" w:rsidRDefault="00D91DB3" w:rsidP="00D91DB3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B41211" w:rsidRPr="00B15353" w:rsidRDefault="00B41211" w:rsidP="00B41211">
      <w:pPr>
        <w:spacing w:after="0"/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lastRenderedPageBreak/>
        <w:t>1.</w:t>
      </w:r>
      <w:r w:rsidR="004053C5">
        <w:rPr>
          <w:rFonts w:ascii="Times New Roman" w:hAnsi="Times New Roman"/>
          <w:b/>
          <w:sz w:val="24"/>
        </w:rPr>
        <w:t xml:space="preserve"> ОБЩАЯ ХАРАКТЕРИСТИКА </w:t>
      </w:r>
      <w:r w:rsidRPr="00B15353">
        <w:rPr>
          <w:rFonts w:ascii="Times New Roman" w:hAnsi="Times New Roman"/>
          <w:b/>
          <w:sz w:val="24"/>
        </w:rPr>
        <w:t>РАБОЧЕЙ ПРОГРАММЫ УЧЕБНОЙ ДИСЦИПЛИНЫ</w:t>
      </w:r>
    </w:p>
    <w:p w:rsidR="00B41211" w:rsidRPr="00B15353" w:rsidRDefault="00B41211" w:rsidP="00B41211">
      <w:pPr>
        <w:spacing w:after="0"/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t>«СГ</w:t>
      </w:r>
      <w:r>
        <w:rPr>
          <w:rFonts w:ascii="Times New Roman" w:hAnsi="Times New Roman"/>
          <w:b/>
          <w:sz w:val="24"/>
        </w:rPr>
        <w:t>.</w:t>
      </w:r>
      <w:r w:rsidRPr="00B15353">
        <w:rPr>
          <w:rFonts w:ascii="Times New Roman" w:hAnsi="Times New Roman"/>
          <w:b/>
          <w:sz w:val="24"/>
        </w:rPr>
        <w:t>04. Физическая культура»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 xml:space="preserve">1.1. Место дисциплины в структуре основной образовательной программы: 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Учебная дисциплина «СГ</w:t>
      </w:r>
      <w:r>
        <w:rPr>
          <w:rFonts w:ascii="Times New Roman" w:hAnsi="Times New Roman"/>
        </w:rPr>
        <w:t>.</w:t>
      </w:r>
      <w:r w:rsidRPr="00B15353">
        <w:rPr>
          <w:rFonts w:ascii="Times New Roman" w:hAnsi="Times New Roman"/>
        </w:rPr>
        <w:t>04. Физическая культура» является обязательной частью социально-гуманитарного цикла примерной основной образовательной программы в соответствии с ФГОС СПО по специальности 44.02.0</w:t>
      </w:r>
      <w:r w:rsidR="00A13AA9">
        <w:rPr>
          <w:rFonts w:ascii="Times New Roman" w:hAnsi="Times New Roman"/>
        </w:rPr>
        <w:t xml:space="preserve">1 </w:t>
      </w:r>
      <w:r w:rsidRPr="00B15353">
        <w:rPr>
          <w:rFonts w:ascii="Times New Roman" w:hAnsi="Times New Roman"/>
        </w:rPr>
        <w:t xml:space="preserve"> </w:t>
      </w:r>
      <w:r w:rsidR="00A13AA9">
        <w:rPr>
          <w:rFonts w:ascii="Times New Roman" w:hAnsi="Times New Roman"/>
        </w:rPr>
        <w:t xml:space="preserve">Дошкольное  образование 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Особое значение дисциплина имеет при формировании и развитии ОК 08.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 xml:space="preserve">В рамках программы учебной дисциплины обучающимися осваиваются умения </w:t>
      </w:r>
      <w:r w:rsidRPr="00B15353">
        <w:rPr>
          <w:rFonts w:ascii="Times New Roman" w:hAnsi="Times New Roman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252"/>
        <w:gridCol w:w="4111"/>
      </w:tblGrid>
      <w:tr w:rsidR="00B41211" w:rsidRPr="00B15353" w:rsidTr="008449B0">
        <w:trPr>
          <w:trHeight w:val="649"/>
        </w:trPr>
        <w:tc>
          <w:tcPr>
            <w:tcW w:w="1101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ПК, ОК</w:t>
            </w:r>
          </w:p>
        </w:tc>
        <w:tc>
          <w:tcPr>
            <w:tcW w:w="4252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111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B41211" w:rsidRPr="00B15353" w:rsidTr="008449B0">
        <w:trPr>
          <w:trHeight w:val="212"/>
        </w:trPr>
        <w:tc>
          <w:tcPr>
            <w:tcW w:w="1101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ОК 08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пользоваться средствами профилактики перенапряжения, характерными для специальности.</w:t>
            </w:r>
          </w:p>
        </w:tc>
        <w:tc>
          <w:tcPr>
            <w:tcW w:w="4111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основы здорового образа жизни; 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</w:tr>
    </w:tbl>
    <w:p w:rsidR="00B41211" w:rsidRPr="00B15353" w:rsidRDefault="00B41211" w:rsidP="00B41211"/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B41211" w:rsidRPr="00B15353" w:rsidRDefault="00B41211" w:rsidP="00B41211">
      <w:pPr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951"/>
      </w:tblGrid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162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shd w:val="clear" w:color="auto" w:fill="auto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158</w:t>
            </w:r>
          </w:p>
        </w:tc>
      </w:tr>
      <w:tr w:rsidR="00B41211" w:rsidRPr="00B15353" w:rsidTr="008449B0">
        <w:trPr>
          <w:trHeight w:val="336"/>
        </w:trPr>
        <w:tc>
          <w:tcPr>
            <w:tcW w:w="5000" w:type="pct"/>
            <w:gridSpan w:val="2"/>
            <w:vAlign w:val="center"/>
          </w:tcPr>
          <w:p w:rsidR="00B41211" w:rsidRPr="00B15353" w:rsidRDefault="00B41211" w:rsidP="00F32C0C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B41211" w:rsidRPr="00B15353" w:rsidRDefault="00B41211" w:rsidP="00F32C0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B41211" w:rsidRPr="00B15353" w:rsidRDefault="00F32C0C" w:rsidP="00F32C0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</w:tr>
      <w:tr w:rsidR="00B41211" w:rsidRPr="00B15353" w:rsidTr="00F32C0C">
        <w:trPr>
          <w:trHeight w:val="267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 w:rsidRPr="00F32C0C">
              <w:rPr>
                <w:rFonts w:ascii="Times New Roman" w:hAnsi="Times New Roman"/>
                <w:b/>
                <w:sz w:val="24"/>
                <w:vertAlign w:val="superscript"/>
              </w:rPr>
              <w:footnoteReference w:id="2"/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B41211" w:rsidRPr="00B15353" w:rsidTr="00F32C0C">
        <w:trPr>
          <w:trHeight w:val="331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  <w:r w:rsidR="00F32C0C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F32C0C" w:rsidRPr="00F32C0C">
              <w:rPr>
                <w:rFonts w:ascii="Times New Roman" w:hAnsi="Times New Roman"/>
                <w:sz w:val="24"/>
              </w:rPr>
              <w:t>(зачет, дифференцированный зачет)</w:t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</w:tbl>
    <w:p w:rsidR="00B41211" w:rsidRPr="00B15353" w:rsidRDefault="00B41211" w:rsidP="00B41211"/>
    <w:p w:rsidR="00B41211" w:rsidRPr="00B15353" w:rsidRDefault="00B41211" w:rsidP="00B41211">
      <w:pPr>
        <w:sectPr w:rsidR="00B41211" w:rsidRPr="00B15353" w:rsidSect="008449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41211" w:rsidRDefault="00B41211" w:rsidP="00B41211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lastRenderedPageBreak/>
        <w:t>3. УСЛОВИЯ РЕАЛИЗАЦИИ УЧЕБНОЙ ДИСЦИПЛИНЫ</w:t>
      </w:r>
    </w:p>
    <w:p w:rsidR="00B41211" w:rsidRPr="00E9174C" w:rsidRDefault="00B41211" w:rsidP="00B41211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комплекс, включающий у</w:t>
      </w:r>
      <w:r w:rsidRPr="00E9174C">
        <w:rPr>
          <w:rFonts w:ascii="Times New Roman" w:hAnsi="Times New Roman"/>
          <w:sz w:val="24"/>
        </w:rPr>
        <w:t>ниверсальн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спортивн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зал, открыт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стадион широкого профиля с элементами полосы препятствий. Спортивное оборудование: баскетбольные, волейбольные мячи; щиты, корзины, сетки, стойки, антенны, снаряды для метания, специально – оборудованные секторы для прыжков и метаний, спортивный инвентарь для выполнения общеразвивающих упражнений с предметами (набивные мячи, гантели, тренажеры, экспандеры, обручи, скакалки, мячи и др.), шведская стенка, гимнастические скамейки, гимнастические маты, лыжный инвентарь (лыжи, ботинки, лыжные палки, и.т.п.). Технические средства обучения: музыкальный центр с колонками.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3.2.1. Основные печатные </w:t>
      </w:r>
      <w:r>
        <w:rPr>
          <w:rFonts w:ascii="Times New Roman" w:hAnsi="Times New Roman"/>
          <w:b/>
          <w:sz w:val="24"/>
        </w:rPr>
        <w:t xml:space="preserve">и электронные </w:t>
      </w:r>
      <w:r w:rsidRPr="00E9174C">
        <w:rPr>
          <w:rFonts w:ascii="Times New Roman" w:hAnsi="Times New Roman"/>
          <w:b/>
          <w:sz w:val="24"/>
        </w:rPr>
        <w:t>издания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Аллянов, Ю. Н.  Физическая культура : учебник для среднего профессионального образования / Ю. Н. Аллянов, И. А. Письменский. — 3-е изд., испр. — Москва : Издательство Юрайт, 2022. — 493 с. — (Профессиональное образование). — ISBN 978-5-534-02309-1. — Текст : электронный // Образовательная платформа Юрайт [сайт]. — URL: https://urait.ru/bcode/491233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Жданкина, Е. Ф.  Физическая культура. Лыжная подготовка : учебное пособие для среднего профессионального образования / Е. Ф. Жданкина, И. М. Добрынин ; под научной редакцией С. В. Новаковского. — Москва : Издательство Юрайт, 2022. — 125 с. — (Профессиональное образование). — ISBN 978-5-534-10154-6. — Текст : электронный // Образовательная платформа Юрайт [сайт]. — URL: https://urait.ru/bcode/497734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Муллер, А. Б.  Физическая культура : учебник и практикум для среднего профессионального образования / А. Б. Муллер, Н. С. Дядичкина, Ю. А. Богащенко. — Москва : Издательство Юрайт, 2022. — 424 с. — (Профессиональное образование). — ISBN 978-5-534-02612-2. — Текст : электронный // Образовательная платформа Юрайт [сайт]. — URL: https://urait.ru/bcode/489849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Министерство спорта Российской Федерации [Электронный ресурс] : пресс-служба Министерства спорта Российской Федерации. - Текстовые дан.и фот. - Режим доступа: </w:t>
      </w:r>
      <w:r>
        <w:rPr>
          <w:rFonts w:ascii="Times New Roman" w:hAnsi="Times New Roman"/>
          <w:sz w:val="24"/>
        </w:rPr>
        <w:t>https://www.minsport.gov.ru/</w:t>
      </w:r>
      <w:r w:rsidRPr="00E9174C">
        <w:rPr>
          <w:rFonts w:ascii="Times New Roman" w:hAnsi="Times New Roman"/>
          <w:sz w:val="24"/>
        </w:rPr>
        <w:t>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ФизкультУРА [Электронный ресурс]. - Текстовые дан.видео и фот. - Режим доступа: http://www.fizkult-ura.ru.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Олимпийский комитет России [Электронный ресурс]. - Текстовые дан.видео и фот. – Режим доступа: </w:t>
      </w:r>
      <w:r w:rsidRPr="00384B2E">
        <w:rPr>
          <w:rFonts w:ascii="Times New Roman" w:hAnsi="Times New Roman"/>
          <w:sz w:val="24"/>
        </w:rPr>
        <w:t>https://olympic.ru/</w:t>
      </w:r>
      <w:r w:rsidRPr="00E9174C">
        <w:rPr>
          <w:rFonts w:ascii="Times New Roman" w:hAnsi="Times New Roman"/>
          <w:sz w:val="24"/>
        </w:rPr>
        <w:t>.</w:t>
      </w:r>
    </w:p>
    <w:p w:rsidR="00EA149A" w:rsidRDefault="00EA149A" w:rsidP="00B41211"/>
    <w:sectPr w:rsidR="00EA149A" w:rsidSect="00886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296" w:rsidRDefault="000A4296" w:rsidP="00B41211">
      <w:pPr>
        <w:spacing w:after="0" w:line="240" w:lineRule="auto"/>
      </w:pPr>
      <w:r>
        <w:separator/>
      </w:r>
    </w:p>
  </w:endnote>
  <w:endnote w:type="continuationSeparator" w:id="1">
    <w:p w:rsidR="000A4296" w:rsidRDefault="000A4296" w:rsidP="00B4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296" w:rsidRDefault="000A4296" w:rsidP="00B41211">
      <w:pPr>
        <w:spacing w:after="0" w:line="240" w:lineRule="auto"/>
      </w:pPr>
      <w:r>
        <w:separator/>
      </w:r>
    </w:p>
  </w:footnote>
  <w:footnote w:type="continuationSeparator" w:id="1">
    <w:p w:rsidR="000A4296" w:rsidRDefault="000A4296" w:rsidP="00B41211">
      <w:pPr>
        <w:spacing w:after="0" w:line="240" w:lineRule="auto"/>
      </w:pPr>
      <w:r>
        <w:continuationSeparator/>
      </w:r>
    </w:p>
  </w:footnote>
  <w:footnote w:id="2">
    <w:p w:rsidR="00094EC2" w:rsidRPr="001E4F47" w:rsidRDefault="00094EC2" w:rsidP="00B41211">
      <w:pPr>
        <w:spacing w:line="240" w:lineRule="auto"/>
        <w:jc w:val="both"/>
        <w:rPr>
          <w:rFonts w:ascii="Times New Roman" w:hAnsi="Times New Roman"/>
          <w:sz w:val="20"/>
        </w:rPr>
      </w:pPr>
      <w:r w:rsidRPr="001E4F47">
        <w:rPr>
          <w:rFonts w:ascii="Times New Roman" w:hAnsi="Times New Roman"/>
          <w:sz w:val="20"/>
        </w:rPr>
        <w:footnoteRef/>
      </w:r>
      <w:r w:rsidRPr="001E4F47">
        <w:rPr>
          <w:rFonts w:ascii="Times New Roman" w:hAnsi="Times New Roman"/>
          <w:sz w:val="20"/>
        </w:rPr>
        <w:t xml:space="preserve">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1211"/>
    <w:rsid w:val="00010026"/>
    <w:rsid w:val="00094EC2"/>
    <w:rsid w:val="000A4296"/>
    <w:rsid w:val="000D21B3"/>
    <w:rsid w:val="000F5722"/>
    <w:rsid w:val="00363DCE"/>
    <w:rsid w:val="004053C5"/>
    <w:rsid w:val="004E4BA3"/>
    <w:rsid w:val="00504A6C"/>
    <w:rsid w:val="0054376B"/>
    <w:rsid w:val="00604A3E"/>
    <w:rsid w:val="00606A3D"/>
    <w:rsid w:val="0065548A"/>
    <w:rsid w:val="00655567"/>
    <w:rsid w:val="00706000"/>
    <w:rsid w:val="00710C1B"/>
    <w:rsid w:val="007B12FB"/>
    <w:rsid w:val="007F3EC6"/>
    <w:rsid w:val="008449B0"/>
    <w:rsid w:val="0087008C"/>
    <w:rsid w:val="00886795"/>
    <w:rsid w:val="008878C9"/>
    <w:rsid w:val="00890E7B"/>
    <w:rsid w:val="008E21E8"/>
    <w:rsid w:val="0097101F"/>
    <w:rsid w:val="009E4571"/>
    <w:rsid w:val="00A13AA9"/>
    <w:rsid w:val="00A41B10"/>
    <w:rsid w:val="00B0017B"/>
    <w:rsid w:val="00B04221"/>
    <w:rsid w:val="00B04D17"/>
    <w:rsid w:val="00B17ECD"/>
    <w:rsid w:val="00B41211"/>
    <w:rsid w:val="00B7736F"/>
    <w:rsid w:val="00B833DF"/>
    <w:rsid w:val="00C01F3A"/>
    <w:rsid w:val="00C954AF"/>
    <w:rsid w:val="00D46516"/>
    <w:rsid w:val="00D91DB3"/>
    <w:rsid w:val="00D92B65"/>
    <w:rsid w:val="00DF37FC"/>
    <w:rsid w:val="00E959AB"/>
    <w:rsid w:val="00EA149A"/>
    <w:rsid w:val="00EB3A99"/>
    <w:rsid w:val="00EC0DCA"/>
    <w:rsid w:val="00F225AB"/>
    <w:rsid w:val="00F24A87"/>
    <w:rsid w:val="00F30A00"/>
    <w:rsid w:val="00F32C0C"/>
    <w:rsid w:val="00F44153"/>
    <w:rsid w:val="00F82A84"/>
    <w:rsid w:val="00FE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4121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B41211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04A3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604A3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26</cp:revision>
  <dcterms:created xsi:type="dcterms:W3CDTF">2023-02-08T12:54:00Z</dcterms:created>
  <dcterms:modified xsi:type="dcterms:W3CDTF">2023-07-14T13:33:00Z</dcterms:modified>
</cp:coreProperties>
</file>